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7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800F4E" w:rsidTr="00800F4E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9A2D6F" w:rsidRPr="00800F4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3332F6" w:rsidRPr="003332F6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3332F6" w:rsidRPr="003332F6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3332F6" w:rsidRPr="003332F6">
              <w:rPr>
                <w:rFonts w:ascii="Times New Roman" w:hAnsi="Times New Roman"/>
                <w:bCs/>
                <w:sz w:val="20"/>
                <w:szCs w:val="20"/>
              </w:rPr>
              <w:t xml:space="preserve"> васпитача</w:t>
            </w:r>
            <w:bookmarkStart w:id="0" w:name="_GoBack"/>
            <w:bookmarkEnd w:id="0"/>
          </w:p>
        </w:tc>
      </w:tr>
      <w:tr w:rsidR="009A1A51" w:rsidRPr="00800F4E" w:rsidTr="00800F4E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A2D6F" w:rsidRPr="00800F4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Лексичке вежбе и игре у васпитно-образовном раду</w:t>
            </w:r>
          </w:p>
        </w:tc>
      </w:tr>
      <w:tr w:rsidR="009A1A51" w:rsidRPr="00800F4E" w:rsidTr="00800F4E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A2D6F"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725E9" w:rsidRPr="00800F4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Вукомановић Растегорац</w:t>
            </w:r>
            <w:r w:rsidR="001E5ED0" w:rsidRPr="00800F4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Владимир</w:t>
            </w:r>
            <w:r w:rsidR="009A2D6F"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800F4E" w:rsidTr="00800F4E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A2D6F"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800F4E" w:rsidTr="00800F4E">
        <w:trPr>
          <w:trHeight w:val="227"/>
        </w:trPr>
        <w:tc>
          <w:tcPr>
            <w:tcW w:w="9573" w:type="dxa"/>
            <w:gridSpan w:val="5"/>
            <w:shd w:val="clear" w:color="auto" w:fill="FFFFFF" w:themeFill="background1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9A2D6F"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E5ED0" w:rsidRPr="00800F4E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5</w:t>
            </w:r>
          </w:p>
        </w:tc>
      </w:tr>
      <w:tr w:rsidR="009A1A51" w:rsidRPr="00800F4E" w:rsidTr="00800F4E">
        <w:trPr>
          <w:trHeight w:val="227"/>
        </w:trPr>
        <w:tc>
          <w:tcPr>
            <w:tcW w:w="9573" w:type="dxa"/>
            <w:gridSpan w:val="5"/>
            <w:shd w:val="clear" w:color="auto" w:fill="auto"/>
            <w:vAlign w:val="center"/>
          </w:tcPr>
          <w:p w:rsidR="00443E98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A2D6F"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16069"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800F4E" w:rsidTr="00800F4E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800F4E" w:rsidRDefault="009A2D6F" w:rsidP="00800F4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00F4E">
              <w:rPr>
                <w:rFonts w:ascii="Times New Roman" w:hAnsi="Times New Roman"/>
                <w:sz w:val="20"/>
                <w:szCs w:val="20"/>
              </w:rPr>
              <w:t>Усвајање основних знања о научном приступу у праћењу и проучавању дечјег речника. Припрема васпитача за методички приступ садржајима из лексикологије у раду са децом предшколског узраста, а у складу са савременим лингвистичким сазнањима и психолингвистичким токовима. Упућивање у могуће начине интегрисања лексичких игара у шири контекст различитих језичких вежбања, осталих области развоја говора и других поља васпитно-образовног рада.</w:t>
            </w:r>
          </w:p>
        </w:tc>
      </w:tr>
      <w:tr w:rsidR="009A1A51" w:rsidRPr="00800F4E" w:rsidTr="00800F4E">
        <w:trPr>
          <w:trHeight w:val="227"/>
        </w:trPr>
        <w:tc>
          <w:tcPr>
            <w:tcW w:w="9573" w:type="dxa"/>
            <w:gridSpan w:val="5"/>
            <w:shd w:val="clear" w:color="auto" w:fill="auto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884B4D" w:rsidRPr="00800F4E" w:rsidRDefault="005A715D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800F4E">
              <w:rPr>
                <w:rFonts w:ascii="Times New Roman" w:eastAsia="Times New Roman" w:hAnsi="Times New Roman"/>
                <w:sz w:val="20"/>
                <w:szCs w:val="20"/>
              </w:rPr>
              <w:t xml:space="preserve">Студент самостално припрема садржаје и очигледна средства за подстицање развоја говора деце и анализира </w:t>
            </w:r>
            <w:r w:rsidR="00777037" w:rsidRPr="00800F4E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лексичке</w:t>
            </w:r>
            <w:r w:rsidRPr="00800F4E">
              <w:rPr>
                <w:rFonts w:ascii="Times New Roman" w:eastAsia="Times New Roman" w:hAnsi="Times New Roman"/>
                <w:sz w:val="20"/>
                <w:szCs w:val="20"/>
              </w:rPr>
              <w:t xml:space="preserve"> садржаје у материјалима за припремни предшколски програм.</w:t>
            </w:r>
          </w:p>
        </w:tc>
      </w:tr>
      <w:tr w:rsidR="009A1A51" w:rsidRPr="00800F4E" w:rsidTr="00800F4E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5A715D" w:rsidRPr="00800F4E" w:rsidRDefault="009A2D6F" w:rsidP="00800F4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  <w:r w:rsidRPr="00800F4E">
              <w:rPr>
                <w:rFonts w:ascii="Times New Roman" w:hAnsi="Times New Roman"/>
                <w:sz w:val="20"/>
                <w:szCs w:val="20"/>
              </w:rPr>
              <w:t xml:space="preserve">Основни појмови лексикологије у контексту 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Методике развоја говора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 xml:space="preserve"> (лексема и реч, </w:t>
            </w:r>
            <w:r w:rsidR="00516069" w:rsidRPr="00800F4E">
              <w:rPr>
                <w:rFonts w:ascii="Times New Roman" w:hAnsi="Times New Roman"/>
                <w:sz w:val="20"/>
                <w:szCs w:val="20"/>
              </w:rPr>
              <w:t xml:space="preserve">лексичко значење, лексикон).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Лексичка свест и специфичности дечјег разумевања значења речи. Методичка обрада парадигматских лексичких односа (синонимија, антоними</w:t>
            </w:r>
            <w:r w:rsidR="00516069" w:rsidRPr="00800F4E">
              <w:rPr>
                <w:rFonts w:ascii="Times New Roman" w:hAnsi="Times New Roman"/>
                <w:sz w:val="20"/>
                <w:szCs w:val="20"/>
              </w:rPr>
              <w:t>ја, хипонимија,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 xml:space="preserve"> хомонимија). Методички приступ деривацији: деминутиви и аугментативи; називи места, становника и занимања; деривациона гнезда (породице речи). Методички приступ раду на сложеницама. Механизми полисемије у раду са децом (метафора, метонимија, синегдоха). Прожимање лексичких и других језичких игара (фонолошке, синтаксичке и стилистичке игре). Укрштање лексичких игара са осталим областима 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Методике развоја говора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. Интеграција лексичких игара и других области васпитно-образовног рада. Савремене методе истраживања дечјег речника.</w:t>
            </w:r>
          </w:p>
          <w:p w:rsidR="005A715D" w:rsidRPr="00800F4E" w:rsidRDefault="005A715D" w:rsidP="00800F4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  <w:r w:rsidRPr="00800F4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Студенти бирају тему рада, а у складу са њом добијају препоруку о одговарајућој литератури и изворима које треба узети у обзир.</w:t>
            </w:r>
          </w:p>
        </w:tc>
      </w:tr>
      <w:tr w:rsidR="009A1A51" w:rsidRPr="00800F4E" w:rsidTr="00800F4E">
        <w:trPr>
          <w:trHeight w:val="227"/>
        </w:trPr>
        <w:tc>
          <w:tcPr>
            <w:tcW w:w="9573" w:type="dxa"/>
            <w:gridSpan w:val="5"/>
            <w:shd w:val="clear" w:color="auto" w:fill="auto"/>
            <w:vAlign w:val="center"/>
          </w:tcPr>
          <w:p w:rsidR="00B76BA9" w:rsidRPr="00800F4E" w:rsidRDefault="00946C96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A1A51"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76BA9" w:rsidRPr="00800F4E" w:rsidRDefault="00516069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Драгићевић, Р. (2007).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Лексикологија српског језика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ЗЗУНС</w:t>
            </w:r>
            <w:r w:rsidR="00116A81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, 35–39, 146–180, 244–303, 320–330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Цв</w:t>
            </w:r>
            <w:r w:rsidR="0014587B" w:rsidRPr="00800F4E">
              <w:rPr>
                <w:rFonts w:ascii="Times New Roman" w:hAnsi="Times New Roman"/>
                <w:sz w:val="20"/>
                <w:szCs w:val="20"/>
              </w:rPr>
              <w:t>e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тановић, З., Јанићијевић В., Мићић В. (2016). </w:t>
            </w:r>
            <w:r w:rsidR="0014587B"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Практичан рад на развоју говора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УФ</w:t>
            </w:r>
            <w:r w:rsidR="00116A81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, 37–45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:rsidR="00B76BA9" w:rsidRPr="00800F4E" w:rsidRDefault="00516069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Mati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ć</w:t>
            </w:r>
            <w:r w:rsidR="00116A81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R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.,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Adamovi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ć</w:t>
            </w:r>
            <w:r w:rsidR="00116A81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N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.,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Krsmanovi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ć</w:t>
            </w:r>
            <w:r w:rsidR="00116A81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M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.,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Stani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Bojkovi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ć</w:t>
            </w:r>
            <w:r w:rsidR="00116A81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D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.,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Kati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ć</w:t>
            </w:r>
            <w:r w:rsidR="00116A81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M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.,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Leka</w:t>
            </w:r>
            <w:r w:rsidR="00116A81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M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., Š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ukovi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ć</w:t>
            </w:r>
            <w:r w:rsidR="00116A81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Lj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(1989). 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Igre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i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aktivnosti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dece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da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polaska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u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š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kolu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de-DE"/>
              </w:rPr>
              <w:t>Beograd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de-DE"/>
              </w:rPr>
              <w:t>Nova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de-DE"/>
              </w:rPr>
              <w:t>prosveta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:rsidR="00B76BA9" w:rsidRPr="00800F4E" w:rsidRDefault="00516069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 </w:t>
            </w:r>
            <w:proofErr w:type="spellStart"/>
            <w:r w:rsidR="0014587B" w:rsidRPr="00800F4E">
              <w:rPr>
                <w:rFonts w:ascii="Times New Roman" w:hAnsi="Times New Roman"/>
                <w:sz w:val="20"/>
                <w:szCs w:val="20"/>
              </w:rPr>
              <w:t>Mi</w:t>
            </w:r>
            <w:proofErr w:type="spellEnd"/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ć</w:t>
            </w:r>
            <w:proofErr w:type="spellStart"/>
            <w:r w:rsidR="0014587B" w:rsidRPr="00800F4E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ć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14587B" w:rsidRPr="00800F4E">
              <w:rPr>
                <w:rFonts w:ascii="Times New Roman" w:hAnsi="Times New Roman"/>
                <w:sz w:val="20"/>
                <w:szCs w:val="20"/>
              </w:rPr>
              <w:t>V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.,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14587B" w:rsidRPr="00800F4E">
              <w:rPr>
                <w:rFonts w:ascii="Times New Roman" w:hAnsi="Times New Roman"/>
                <w:sz w:val="20"/>
                <w:szCs w:val="20"/>
              </w:rPr>
              <w:t>Vukomanovi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 </w:t>
            </w:r>
            <w:r w:rsidR="0014587B" w:rsidRPr="00800F4E">
              <w:rPr>
                <w:rFonts w:ascii="Times New Roman" w:hAnsi="Times New Roman"/>
                <w:sz w:val="20"/>
                <w:szCs w:val="20"/>
              </w:rPr>
              <w:t>Rastegorac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14587B" w:rsidRPr="00800F4E">
              <w:rPr>
                <w:rFonts w:ascii="Times New Roman" w:hAnsi="Times New Roman"/>
                <w:sz w:val="20"/>
                <w:szCs w:val="20"/>
              </w:rPr>
              <w:t>V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(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2016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).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Kako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nastaju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re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č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i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igroliki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pristup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tvorbi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re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č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i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u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pred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š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kolskoj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ustanovi</w:t>
            </w:r>
            <w:r w:rsidR="00B76BA9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B76BA9" w:rsidRPr="00800F4E">
              <w:rPr>
                <w:rFonts w:ascii="Times New Roman" w:hAnsi="Times New Roman"/>
                <w:sz w:val="20"/>
                <w:szCs w:val="20"/>
                <w:lang w:val="en-GB"/>
              </w:rPr>
              <w:t>U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Kopas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Vuka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š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inovi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ć, </w:t>
            </w:r>
            <w:r w:rsidR="00B76BA9" w:rsidRPr="00800F4E">
              <w:rPr>
                <w:rFonts w:ascii="Times New Roman" w:hAnsi="Times New Roman"/>
                <w:sz w:val="20"/>
                <w:szCs w:val="20"/>
                <w:lang w:val="en-GB"/>
              </w:rPr>
              <w:t>E</w:t>
            </w:r>
            <w:r w:rsidR="00B76BA9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., 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Stojanovi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ć</w:t>
            </w:r>
            <w:r w:rsidR="00B76BA9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B76BA9" w:rsidRPr="00800F4E">
              <w:rPr>
                <w:rFonts w:ascii="Times New Roman" w:hAnsi="Times New Roman"/>
                <w:sz w:val="20"/>
                <w:szCs w:val="20"/>
                <w:lang w:val="en-GB"/>
              </w:rPr>
              <w:t>B</w:t>
            </w:r>
            <w:r w:rsidR="00B76BA9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r w:rsidR="009A2D6F" w:rsidRPr="00800F4E">
              <w:rPr>
                <w:rFonts w:ascii="Times New Roman" w:hAnsi="Times New Roman"/>
                <w:sz w:val="20"/>
                <w:szCs w:val="20"/>
              </w:rPr>
              <w:t>ur</w:t>
            </w:r>
            <w:r w:rsidR="00B76BA9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.).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</w:rPr>
              <w:t>Savremeno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</w:rPr>
              <w:t>pred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š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</w:rPr>
              <w:t>kolsko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</w:rPr>
              <w:t>obrazovanje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</w:rPr>
              <w:t>i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</w:rPr>
              <w:t>vaspitanje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: 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</w:rPr>
              <w:t>izazovi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</w:rPr>
              <w:t>i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i/>
                <w:sz w:val="20"/>
                <w:szCs w:val="20"/>
              </w:rPr>
              <w:t>dileme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195–208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  <w:r w:rsidR="009A2D6F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14587B" w:rsidRPr="00800F4E">
              <w:rPr>
                <w:rFonts w:ascii="Times New Roman" w:hAnsi="Times New Roman"/>
                <w:sz w:val="20"/>
                <w:szCs w:val="20"/>
              </w:rPr>
              <w:t>Jagodina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="0014587B" w:rsidRPr="00800F4E">
              <w:rPr>
                <w:rFonts w:ascii="Times New Roman" w:hAnsi="Times New Roman"/>
                <w:sz w:val="20"/>
                <w:szCs w:val="20"/>
              </w:rPr>
              <w:t>Fakultet pedagoških nauka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:rsidR="009A1A51" w:rsidRPr="00800F4E" w:rsidRDefault="009A2D6F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sz w:val="20"/>
                <w:szCs w:val="20"/>
              </w:rPr>
              <w:t>Tomasello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14587B" w:rsidRPr="00800F4E">
              <w:rPr>
                <w:rFonts w:ascii="Times New Roman" w:hAnsi="Times New Roman"/>
                <w:sz w:val="20"/>
                <w:szCs w:val="20"/>
              </w:rPr>
              <w:t>M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 (2005).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Constructing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A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Language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: 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A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Usage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-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based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Theory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Of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Language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Acquisition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14587B" w:rsidRPr="00800F4E">
              <w:rPr>
                <w:rFonts w:ascii="Times New Roman" w:hAnsi="Times New Roman"/>
                <w:sz w:val="20"/>
                <w:szCs w:val="20"/>
              </w:rPr>
              <w:t>Cambridge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="0014587B" w:rsidRPr="00800F4E">
              <w:rPr>
                <w:rFonts w:ascii="Times New Roman" w:hAnsi="Times New Roman"/>
                <w:sz w:val="20"/>
                <w:szCs w:val="20"/>
              </w:rPr>
              <w:t>HUP</w:t>
            </w:r>
            <w:r w:rsidR="00116A81" w:rsidRPr="00800F4E">
              <w:rPr>
                <w:rFonts w:ascii="Times New Roman" w:hAnsi="Times New Roman"/>
                <w:sz w:val="20"/>
                <w:szCs w:val="20"/>
              </w:rPr>
              <w:t>, 43–93</w:t>
            </w:r>
            <w:r w:rsidR="00946C96" w:rsidRPr="00800F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800F4E" w:rsidTr="00800F4E">
        <w:trPr>
          <w:trHeight w:val="227"/>
        </w:trPr>
        <w:tc>
          <w:tcPr>
            <w:tcW w:w="3146" w:type="dxa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800F4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shd w:val="clear" w:color="auto" w:fill="auto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43E98" w:rsidRPr="00800F4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43E98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shd w:val="clear" w:color="auto" w:fill="auto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4587B" w:rsidRPr="00800F4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800F4E" w:rsidTr="00800F4E">
        <w:trPr>
          <w:trHeight w:val="227"/>
        </w:trPr>
        <w:tc>
          <w:tcPr>
            <w:tcW w:w="9573" w:type="dxa"/>
            <w:gridSpan w:val="5"/>
            <w:shd w:val="clear" w:color="auto" w:fill="auto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800F4E" w:rsidRDefault="00884B4D" w:rsidP="00800F4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Монолошка, реторичко-експликативна, дијалошка, метода проблемског излагања, метода писаних радова.</w:t>
            </w:r>
          </w:p>
        </w:tc>
      </w:tr>
      <w:tr w:rsidR="009A1A51" w:rsidRPr="00800F4E" w:rsidTr="00800F4E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800F4E" w:rsidTr="00800F4E">
        <w:trPr>
          <w:trHeight w:val="227"/>
        </w:trPr>
        <w:tc>
          <w:tcPr>
            <w:tcW w:w="3146" w:type="dxa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800F4E" w:rsidTr="00800F4E">
        <w:trPr>
          <w:trHeight w:val="227"/>
        </w:trPr>
        <w:tc>
          <w:tcPr>
            <w:tcW w:w="3146" w:type="dxa"/>
            <w:shd w:val="clear" w:color="auto" w:fill="FFFFFF" w:themeFill="background1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9A1A51" w:rsidRPr="004B18E8" w:rsidRDefault="00443E98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B18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FFFFFF" w:themeFill="background1"/>
            <w:vAlign w:val="center"/>
          </w:tcPr>
          <w:p w:rsidR="009A1A51" w:rsidRPr="004B18E8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B18E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FFFFFF" w:themeFill="background1"/>
            <w:vAlign w:val="center"/>
          </w:tcPr>
          <w:p w:rsidR="009A1A51" w:rsidRPr="004B18E8" w:rsidRDefault="00FE05D5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B18E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800F4E" w:rsidTr="00800F4E">
        <w:trPr>
          <w:trHeight w:val="227"/>
        </w:trPr>
        <w:tc>
          <w:tcPr>
            <w:tcW w:w="3146" w:type="dxa"/>
            <w:shd w:val="clear" w:color="auto" w:fill="FFFFFF" w:themeFill="background1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9A1A51" w:rsidRPr="004B18E8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FFFFFF" w:themeFill="background1"/>
            <w:vAlign w:val="center"/>
          </w:tcPr>
          <w:p w:rsidR="009A1A51" w:rsidRPr="004B18E8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B18E8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891096" w:rsidRPr="004B18E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4B18E8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FFFFFF" w:themeFill="background1"/>
            <w:vAlign w:val="center"/>
          </w:tcPr>
          <w:p w:rsidR="009A1A51" w:rsidRPr="004B18E8" w:rsidRDefault="005A715D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B18E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2</w:t>
            </w:r>
            <w:r w:rsidR="00443E98" w:rsidRPr="004B18E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800F4E" w:rsidTr="00800F4E">
        <w:trPr>
          <w:trHeight w:val="227"/>
        </w:trPr>
        <w:tc>
          <w:tcPr>
            <w:tcW w:w="3146" w:type="dxa"/>
            <w:shd w:val="clear" w:color="auto" w:fill="FFFFFF" w:themeFill="background1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9A1A51" w:rsidRPr="004B18E8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FFFFFF" w:themeFill="background1"/>
            <w:vAlign w:val="center"/>
          </w:tcPr>
          <w:p w:rsidR="009A1A51" w:rsidRPr="004B18E8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FFFFFF" w:themeFill="background1"/>
            <w:vAlign w:val="center"/>
          </w:tcPr>
          <w:p w:rsidR="009A1A51" w:rsidRPr="004B18E8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800F4E" w:rsidTr="00800F4E">
        <w:trPr>
          <w:trHeight w:val="227"/>
        </w:trPr>
        <w:tc>
          <w:tcPr>
            <w:tcW w:w="3146" w:type="dxa"/>
            <w:shd w:val="clear" w:color="auto" w:fill="FFFFFF" w:themeFill="background1"/>
            <w:vAlign w:val="center"/>
          </w:tcPr>
          <w:p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9A1A51" w:rsidRPr="004B18E8" w:rsidRDefault="00FE05D5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4B18E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FFFFFF" w:themeFill="background1"/>
            <w:vAlign w:val="center"/>
          </w:tcPr>
          <w:p w:rsidR="009A1A51" w:rsidRPr="004B18E8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FFFFFF" w:themeFill="background1"/>
            <w:vAlign w:val="center"/>
          </w:tcPr>
          <w:p w:rsidR="009A1A51" w:rsidRPr="004B18E8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800F4E" w:rsidRPr="00A01BDD" w:rsidRDefault="00800F4E" w:rsidP="00800F4E">
      <w:pPr>
        <w:jc w:val="center"/>
        <w:rPr>
          <w:rFonts w:ascii="Times New Roman" w:hAnsi="Times New Roman"/>
          <w:bCs/>
          <w:lang w:val="sr-Cyrl-RS"/>
        </w:rPr>
      </w:pPr>
      <w:r w:rsidRPr="00A01BDD">
        <w:rPr>
          <w:rFonts w:ascii="Times New Roman" w:hAnsi="Times New Roman"/>
          <w:b/>
          <w:bCs/>
          <w:lang w:val="sr-Cyrl-RS"/>
        </w:rPr>
        <w:t>Табела 5.2.</w:t>
      </w:r>
      <w:r>
        <w:rPr>
          <w:rFonts w:ascii="Times New Roman" w:hAnsi="Times New Roman"/>
          <w:b/>
          <w:bCs/>
          <w:lang w:val="sr-Cyrl-RS"/>
        </w:rPr>
        <w:t xml:space="preserve"> </w:t>
      </w:r>
      <w:r w:rsidRPr="00A01BDD">
        <w:rPr>
          <w:rFonts w:ascii="Times New Roman" w:hAnsi="Times New Roman"/>
          <w:bCs/>
          <w:lang w:val="sr-Cyrl-RS"/>
        </w:rPr>
        <w:t>Спецификација предмета</w:t>
      </w:r>
    </w:p>
    <w:p w:rsidR="002E6724" w:rsidRDefault="002E6724"/>
    <w:sectPr w:rsidR="002E6724" w:rsidSect="004B47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1109BE"/>
    <w:multiLevelType w:val="hybridMultilevel"/>
    <w:tmpl w:val="E6B650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82" w:hanging="360"/>
      </w:pPr>
    </w:lvl>
    <w:lvl w:ilvl="2" w:tplc="0409001B">
      <w:start w:val="1"/>
      <w:numFmt w:val="lowerRoman"/>
      <w:lvlText w:val="%3."/>
      <w:lvlJc w:val="right"/>
      <w:pPr>
        <w:ind w:left="2302" w:hanging="180"/>
      </w:pPr>
    </w:lvl>
    <w:lvl w:ilvl="3" w:tplc="0409000F">
      <w:start w:val="1"/>
      <w:numFmt w:val="decimal"/>
      <w:lvlText w:val="%4."/>
      <w:lvlJc w:val="left"/>
      <w:pPr>
        <w:ind w:left="3022" w:hanging="360"/>
      </w:pPr>
    </w:lvl>
    <w:lvl w:ilvl="4" w:tplc="04090019">
      <w:start w:val="1"/>
      <w:numFmt w:val="lowerLetter"/>
      <w:lvlText w:val="%5."/>
      <w:lvlJc w:val="left"/>
      <w:pPr>
        <w:ind w:left="3742" w:hanging="360"/>
      </w:pPr>
    </w:lvl>
    <w:lvl w:ilvl="5" w:tplc="0409001B">
      <w:start w:val="1"/>
      <w:numFmt w:val="lowerRoman"/>
      <w:lvlText w:val="%6."/>
      <w:lvlJc w:val="right"/>
      <w:pPr>
        <w:ind w:left="4462" w:hanging="180"/>
      </w:pPr>
    </w:lvl>
    <w:lvl w:ilvl="6" w:tplc="0409000F">
      <w:start w:val="1"/>
      <w:numFmt w:val="decimal"/>
      <w:lvlText w:val="%7."/>
      <w:lvlJc w:val="left"/>
      <w:pPr>
        <w:ind w:left="5182" w:hanging="360"/>
      </w:pPr>
    </w:lvl>
    <w:lvl w:ilvl="7" w:tplc="04090019">
      <w:start w:val="1"/>
      <w:numFmt w:val="lowerLetter"/>
      <w:lvlText w:val="%8."/>
      <w:lvlJc w:val="left"/>
      <w:pPr>
        <w:ind w:left="5902" w:hanging="360"/>
      </w:pPr>
    </w:lvl>
    <w:lvl w:ilvl="8" w:tplc="0409001B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777F2074"/>
    <w:multiLevelType w:val="hybridMultilevel"/>
    <w:tmpl w:val="56186946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16A81"/>
    <w:rsid w:val="0014587B"/>
    <w:rsid w:val="001E5ED0"/>
    <w:rsid w:val="001F5008"/>
    <w:rsid w:val="002E6724"/>
    <w:rsid w:val="003332F6"/>
    <w:rsid w:val="0035292C"/>
    <w:rsid w:val="00443E98"/>
    <w:rsid w:val="00473E6C"/>
    <w:rsid w:val="004B18E8"/>
    <w:rsid w:val="004B477A"/>
    <w:rsid w:val="00516069"/>
    <w:rsid w:val="005A715D"/>
    <w:rsid w:val="00666D93"/>
    <w:rsid w:val="0067289D"/>
    <w:rsid w:val="00777037"/>
    <w:rsid w:val="00786479"/>
    <w:rsid w:val="00800F4E"/>
    <w:rsid w:val="00884B4D"/>
    <w:rsid w:val="00891096"/>
    <w:rsid w:val="00946C96"/>
    <w:rsid w:val="009A1A51"/>
    <w:rsid w:val="009A2D6F"/>
    <w:rsid w:val="00B11AA4"/>
    <w:rsid w:val="00B453B7"/>
    <w:rsid w:val="00B76BA9"/>
    <w:rsid w:val="00F17AAA"/>
    <w:rsid w:val="00F725E9"/>
    <w:rsid w:val="00F9448E"/>
    <w:rsid w:val="00F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D5B068-47BD-4CEC-9991-DDA5CEE70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2D6F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0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22</cp:revision>
  <dcterms:created xsi:type="dcterms:W3CDTF">2020-06-12T11:00:00Z</dcterms:created>
  <dcterms:modified xsi:type="dcterms:W3CDTF">2021-07-06T12:36:00Z</dcterms:modified>
</cp:coreProperties>
</file>